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C6" w:rsidRPr="005B49E5" w:rsidRDefault="003627C6" w:rsidP="003627C6">
      <w:pPr>
        <w:pStyle w:val="Standard"/>
        <w:spacing w:line="360" w:lineRule="auto"/>
        <w:ind w:left="-284" w:right="-337"/>
        <w:jc w:val="center"/>
        <w:rPr>
          <w:rFonts w:ascii="Times New Roman" w:eastAsia="Times New Roman" w:hAnsi="Times New Roman" w:cs="Times New Roman"/>
          <w:b/>
          <w:sz w:val="36"/>
          <w:szCs w:val="28"/>
        </w:rPr>
      </w:pPr>
      <w:r w:rsidRPr="005B49E5">
        <w:rPr>
          <w:rFonts w:ascii="Times New Roman" w:eastAsia="Times New Roman" w:hAnsi="Times New Roman" w:cs="Times New Roman"/>
          <w:b/>
          <w:sz w:val="36"/>
          <w:szCs w:val="28"/>
        </w:rPr>
        <w:t>PROGRAM</w:t>
      </w:r>
      <w:r w:rsidR="009C1AB2" w:rsidRPr="005B49E5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5B49E5">
        <w:rPr>
          <w:rFonts w:ascii="Times New Roman" w:eastAsia="Times New Roman" w:hAnsi="Times New Roman" w:cs="Times New Roman"/>
          <w:b/>
          <w:sz w:val="36"/>
          <w:szCs w:val="28"/>
        </w:rPr>
        <w:t>MIĘDZYNARODOWEJ KONFERENCJI NAUKOWEJ</w:t>
      </w:r>
    </w:p>
    <w:p w:rsidR="003627C6" w:rsidRPr="005B49E5" w:rsidRDefault="003627C6" w:rsidP="003627C6">
      <w:pPr>
        <w:pStyle w:val="Standard"/>
        <w:spacing w:line="360" w:lineRule="auto"/>
        <w:ind w:left="-284" w:right="-337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5B49E5">
        <w:rPr>
          <w:rFonts w:ascii="Times New Roman" w:eastAsia="Times New Roman" w:hAnsi="Times New Roman" w:cs="Times New Roman"/>
          <w:b/>
          <w:i/>
          <w:sz w:val="32"/>
          <w:szCs w:val="24"/>
        </w:rPr>
        <w:t>WOJNA W HISTORIOGRAFII, LITERATURZE, KULTURZE I JĘZYKACH EUROPY ŚRODKOWO-WSCHODNIEJ: ANALIZY, KONTEKSTY, INTERPRETACJE. SPOJRZENIE INTERKULTUROWE</w:t>
      </w:r>
    </w:p>
    <w:p w:rsidR="009C5816" w:rsidRDefault="00D968B2" w:rsidP="009C5816">
      <w:pPr>
        <w:pStyle w:val="Standard"/>
        <w:spacing w:line="360" w:lineRule="auto"/>
        <w:ind w:left="-284" w:right="-337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5B49E5">
        <w:rPr>
          <w:rFonts w:ascii="Times New Roman" w:eastAsia="Times New Roman" w:hAnsi="Times New Roman" w:cs="Times New Roman"/>
          <w:b/>
          <w:sz w:val="32"/>
          <w:szCs w:val="24"/>
        </w:rPr>
        <w:t>Warszawa 5.12.2014</w:t>
      </w:r>
    </w:p>
    <w:p w:rsidR="005B49E5" w:rsidRPr="005B49E5" w:rsidRDefault="005B49E5" w:rsidP="009C5816">
      <w:pPr>
        <w:pStyle w:val="Standard"/>
        <w:spacing w:line="360" w:lineRule="auto"/>
        <w:ind w:left="-284" w:right="-337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3627C6" w:rsidRPr="009C1AB2" w:rsidRDefault="003627C6" w:rsidP="003627C6">
      <w:pPr>
        <w:pStyle w:val="Standard"/>
        <w:spacing w:after="60" w:line="240" w:lineRule="auto"/>
        <w:jc w:val="both"/>
        <w:rPr>
          <w:sz w:val="28"/>
          <w:szCs w:val="24"/>
        </w:rPr>
      </w:pPr>
      <w:r w:rsidRPr="009C1AB2">
        <w:rPr>
          <w:rFonts w:ascii="Times New Roman" w:hAnsi="Times New Roman" w:cs="Times New Roman"/>
          <w:b/>
          <w:sz w:val="28"/>
          <w:szCs w:val="24"/>
        </w:rPr>
        <w:t xml:space="preserve">9.00-9.30 </w:t>
      </w:r>
      <w:r w:rsidRPr="009C1AB2">
        <w:rPr>
          <w:rFonts w:ascii="Times New Roman" w:hAnsi="Times New Roman" w:cs="Times New Roman"/>
          <w:sz w:val="28"/>
          <w:szCs w:val="24"/>
        </w:rPr>
        <w:t>Rejestracja uczestników konferencji (s. 319 III piętro)</w:t>
      </w:r>
    </w:p>
    <w:p w:rsidR="003627C6" w:rsidRPr="009C1AB2" w:rsidRDefault="003627C6" w:rsidP="003627C6">
      <w:pPr>
        <w:pStyle w:val="Standard"/>
        <w:spacing w:after="60" w:line="240" w:lineRule="auto"/>
        <w:rPr>
          <w:sz w:val="28"/>
          <w:szCs w:val="24"/>
        </w:rPr>
      </w:pPr>
      <w:r w:rsidRPr="009C1AB2">
        <w:rPr>
          <w:rFonts w:ascii="Times New Roman" w:hAnsi="Times New Roman" w:cs="Times New Roman"/>
          <w:b/>
          <w:sz w:val="28"/>
          <w:szCs w:val="24"/>
        </w:rPr>
        <w:t>9.30</w:t>
      </w:r>
      <w:r w:rsidR="0052432C" w:rsidRPr="009C1AB2">
        <w:rPr>
          <w:rFonts w:ascii="Times New Roman" w:hAnsi="Times New Roman" w:cs="Times New Roman"/>
          <w:b/>
          <w:sz w:val="28"/>
          <w:szCs w:val="24"/>
        </w:rPr>
        <w:t>-9.45</w:t>
      </w:r>
      <w:r w:rsidRPr="009C1AB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C1AB2">
        <w:rPr>
          <w:rFonts w:ascii="Times New Roman" w:hAnsi="Times New Roman" w:cs="Times New Roman"/>
          <w:sz w:val="28"/>
          <w:szCs w:val="24"/>
        </w:rPr>
        <w:t>Otwarcie konferencji (s. 306)</w:t>
      </w:r>
    </w:p>
    <w:p w:rsidR="003627C6" w:rsidRPr="009C1AB2" w:rsidRDefault="00FF0601" w:rsidP="00FF0601">
      <w:pPr>
        <w:pStyle w:val="Standard"/>
        <w:spacing w:after="60" w:line="240" w:lineRule="auto"/>
        <w:rPr>
          <w:sz w:val="28"/>
          <w:szCs w:val="24"/>
        </w:rPr>
      </w:pPr>
      <w:r w:rsidRPr="009C1AB2">
        <w:rPr>
          <w:rFonts w:ascii="Times New Roman" w:hAnsi="Times New Roman" w:cs="Times New Roman"/>
          <w:b/>
          <w:color w:val="000000"/>
          <w:sz w:val="28"/>
          <w:szCs w:val="24"/>
        </w:rPr>
        <w:t>9.45</w:t>
      </w:r>
      <w:r w:rsidR="0052432C" w:rsidRPr="009C1AB2">
        <w:rPr>
          <w:rFonts w:ascii="Times New Roman" w:hAnsi="Times New Roman" w:cs="Times New Roman"/>
          <w:b/>
          <w:color w:val="000000"/>
          <w:sz w:val="28"/>
          <w:szCs w:val="24"/>
        </w:rPr>
        <w:t>-10.20</w:t>
      </w:r>
      <w:r w:rsidR="005F3969" w:rsidRPr="009C1AB2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r w:rsidR="0052432C" w:rsidRPr="009C1AB2">
        <w:rPr>
          <w:rFonts w:ascii="Times New Roman" w:hAnsi="Times New Roman" w:cs="Times New Roman"/>
          <w:color w:val="000000"/>
          <w:sz w:val="28"/>
          <w:szCs w:val="24"/>
        </w:rPr>
        <w:t>Wystąpienia inauguracyjne:</w:t>
      </w:r>
    </w:p>
    <w:p w:rsidR="003627C6" w:rsidRPr="009C1AB2" w:rsidRDefault="003627C6" w:rsidP="005F3969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:rsidR="00546AAB" w:rsidRPr="009C1AB2" w:rsidRDefault="005F3969" w:rsidP="00546AAB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1AB2">
        <w:rPr>
          <w:rFonts w:ascii="Times New Roman" w:hAnsi="Times New Roman" w:cs="Times New Roman"/>
          <w:b/>
          <w:sz w:val="28"/>
          <w:szCs w:val="24"/>
        </w:rPr>
        <w:t xml:space="preserve">dr Piotr </w:t>
      </w:r>
      <w:proofErr w:type="spellStart"/>
      <w:r w:rsidRPr="009C1AB2">
        <w:rPr>
          <w:rFonts w:ascii="Times New Roman" w:hAnsi="Times New Roman" w:cs="Times New Roman"/>
          <w:b/>
          <w:sz w:val="28"/>
          <w:szCs w:val="24"/>
        </w:rPr>
        <w:t>Szlanta</w:t>
      </w:r>
      <w:proofErr w:type="spellEnd"/>
      <w:r w:rsidRPr="009C1AB2">
        <w:rPr>
          <w:rFonts w:ascii="Times New Roman" w:hAnsi="Times New Roman" w:cs="Times New Roman"/>
          <w:b/>
          <w:sz w:val="28"/>
          <w:szCs w:val="24"/>
        </w:rPr>
        <w:t>, Uniwersytet Warszawski</w:t>
      </w:r>
    </w:p>
    <w:p w:rsidR="005F3969" w:rsidRPr="009C1AB2" w:rsidRDefault="0019746B" w:rsidP="00546AAB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  <w:r w:rsidRPr="009C1AB2">
        <w:rPr>
          <w:rFonts w:ascii="Times New Roman" w:eastAsia="Times New Roman" w:hAnsi="Times New Roman" w:cs="Times New Roman"/>
          <w:color w:val="000000"/>
          <w:sz w:val="28"/>
          <w:szCs w:val="24"/>
        </w:rPr>
        <w:t>„</w:t>
      </w:r>
      <w:r w:rsidRPr="009C1AB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Lekarz naszych dusz”</w:t>
      </w:r>
      <w:r w:rsidRPr="009C1AB2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 w:rsidRPr="009C1AB2"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  <w:t>Wyobrażenia o wojnie przed 1914 r.</w:t>
      </w:r>
    </w:p>
    <w:p w:rsidR="0052432C" w:rsidRPr="009C1AB2" w:rsidRDefault="0052432C" w:rsidP="00546AAB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4"/>
        </w:rPr>
      </w:pPr>
    </w:p>
    <w:p w:rsidR="0052432C" w:rsidRPr="009C1AB2" w:rsidRDefault="0052432C" w:rsidP="00546AAB">
      <w:pPr>
        <w:pStyle w:val="Akapitzlist"/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9C1AB2">
        <w:rPr>
          <w:rFonts w:ascii="Times New Roman" w:hAnsi="Times New Roman" w:cs="Times New Roman"/>
          <w:b/>
          <w:sz w:val="28"/>
          <w:szCs w:val="24"/>
        </w:rPr>
        <w:t xml:space="preserve">dr hab. Lech M. </w:t>
      </w:r>
      <w:proofErr w:type="spellStart"/>
      <w:r w:rsidRPr="009C1AB2">
        <w:rPr>
          <w:rFonts w:ascii="Times New Roman" w:hAnsi="Times New Roman" w:cs="Times New Roman"/>
          <w:b/>
          <w:sz w:val="28"/>
          <w:szCs w:val="24"/>
        </w:rPr>
        <w:t>Nijakowski</w:t>
      </w:r>
      <w:proofErr w:type="spellEnd"/>
    </w:p>
    <w:p w:rsidR="00C037BA" w:rsidRPr="009C1AB2" w:rsidRDefault="0052432C" w:rsidP="00722C7A">
      <w:pPr>
        <w:pStyle w:val="Akapitzlist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</w:pPr>
      <w:r w:rsidRPr="009C1AB2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</w:rPr>
        <w:t>Wojenne kuźnie polskiej tożsamości</w:t>
      </w:r>
    </w:p>
    <w:p w:rsidR="002052F0" w:rsidRPr="009C1AB2" w:rsidRDefault="002052F0" w:rsidP="00C817A8">
      <w:pPr>
        <w:rPr>
          <w:rFonts w:ascii="Times New Roman" w:hAnsi="Times New Roman" w:cs="Times New Roman"/>
          <w:b/>
          <w:i/>
          <w:sz w:val="36"/>
          <w:szCs w:val="18"/>
        </w:rPr>
      </w:pPr>
    </w:p>
    <w:p w:rsidR="00C817A8" w:rsidRPr="00C817A8" w:rsidRDefault="00C817A8" w:rsidP="00C817A8">
      <w:pPr>
        <w:rPr>
          <w:rFonts w:ascii="Times New Roman" w:hAnsi="Times New Roman" w:cs="Times New Roman"/>
          <w:b/>
          <w:i/>
          <w:sz w:val="32"/>
          <w:szCs w:val="18"/>
        </w:rPr>
      </w:pPr>
    </w:p>
    <w:p w:rsidR="005B49E5" w:rsidRDefault="005B49E5" w:rsidP="00546AAB">
      <w:pPr>
        <w:pStyle w:val="Akapitzlist"/>
        <w:jc w:val="center"/>
        <w:rPr>
          <w:rFonts w:ascii="Times New Roman" w:hAnsi="Times New Roman" w:cs="Times New Roman"/>
          <w:b/>
          <w:i/>
          <w:sz w:val="32"/>
          <w:szCs w:val="18"/>
        </w:rPr>
      </w:pPr>
    </w:p>
    <w:p w:rsidR="005B49E5" w:rsidRDefault="005B49E5" w:rsidP="00546AAB">
      <w:pPr>
        <w:pStyle w:val="Akapitzlist"/>
        <w:jc w:val="center"/>
        <w:rPr>
          <w:rFonts w:ascii="Times New Roman" w:hAnsi="Times New Roman" w:cs="Times New Roman"/>
          <w:b/>
          <w:i/>
          <w:sz w:val="32"/>
          <w:szCs w:val="18"/>
        </w:rPr>
      </w:pPr>
    </w:p>
    <w:p w:rsidR="003627C6" w:rsidRDefault="0052432C" w:rsidP="00546AAB">
      <w:pPr>
        <w:pStyle w:val="Akapitzlist"/>
        <w:jc w:val="center"/>
        <w:rPr>
          <w:rFonts w:ascii="Times New Roman" w:hAnsi="Times New Roman" w:cs="Times New Roman"/>
          <w:b/>
          <w:i/>
          <w:sz w:val="32"/>
          <w:szCs w:val="18"/>
        </w:rPr>
      </w:pPr>
      <w:r>
        <w:rPr>
          <w:rFonts w:ascii="Times New Roman" w:hAnsi="Times New Roman" w:cs="Times New Roman"/>
          <w:b/>
          <w:i/>
          <w:sz w:val="32"/>
          <w:szCs w:val="18"/>
        </w:rPr>
        <w:t>10.20-10.35 PRZERWA KAWOWA</w:t>
      </w:r>
    </w:p>
    <w:p w:rsidR="006720EB" w:rsidRDefault="006720EB">
      <w:pPr>
        <w:widowControl/>
        <w:suppressAutoHyphens w:val="0"/>
        <w:autoSpaceDN/>
        <w:spacing w:line="259" w:lineRule="auto"/>
        <w:rPr>
          <w:rFonts w:ascii="Times New Roman" w:hAnsi="Times New Roman" w:cs="Times New Roman"/>
          <w:b/>
          <w:i/>
          <w:sz w:val="32"/>
          <w:szCs w:val="18"/>
          <w:lang w:eastAsia="pl-PL"/>
        </w:rPr>
      </w:pPr>
      <w:bookmarkStart w:id="0" w:name="_GoBack"/>
      <w:bookmarkEnd w:id="0"/>
    </w:p>
    <w:tbl>
      <w:tblPr>
        <w:tblW w:w="14562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18" w:space="0" w:color="00000A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4888"/>
        <w:gridCol w:w="4184"/>
        <w:gridCol w:w="4253"/>
      </w:tblGrid>
      <w:tr w:rsidR="006720EB" w:rsidRPr="001048B9" w:rsidTr="006720EB">
        <w:trPr>
          <w:trHeight w:val="409"/>
        </w:trPr>
        <w:tc>
          <w:tcPr>
            <w:tcW w:w="1237" w:type="dxa"/>
          </w:tcPr>
          <w:p w:rsidR="006720EB" w:rsidRDefault="006720EB" w:rsidP="006720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GODZINY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EB" w:rsidRDefault="009C1AB2" w:rsidP="00C71D4C">
            <w:pPr>
              <w:pStyle w:val="Standard"/>
              <w:spacing w:after="0" w:line="240" w:lineRule="auto"/>
              <w:ind w:right="-84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Sekcja I (s. 109</w:t>
            </w:r>
            <w:r w:rsidR="006720E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Sekcja II (s. 8)</w:t>
            </w:r>
          </w:p>
        </w:tc>
        <w:tc>
          <w:tcPr>
            <w:tcW w:w="4253" w:type="dxa"/>
          </w:tcPr>
          <w:p w:rsidR="006720EB" w:rsidRPr="001048B9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7BD">
              <w:rPr>
                <w:rFonts w:ascii="Times New Roman" w:hAnsi="Times New Roman" w:cs="Times New Roman"/>
                <w:b/>
              </w:rPr>
              <w:t>Sekcja</w:t>
            </w:r>
            <w:r w:rsidR="009C1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III (s. 306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6720EB" w:rsidRPr="009168DF" w:rsidTr="006720EB">
        <w:trPr>
          <w:trHeight w:val="505"/>
        </w:trPr>
        <w:tc>
          <w:tcPr>
            <w:tcW w:w="1237" w:type="dxa"/>
            <w:vMerge w:val="restart"/>
          </w:tcPr>
          <w:p w:rsidR="006720EB" w:rsidRPr="009168DF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10.35-12.45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EB" w:rsidRPr="009168DF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168DF">
              <w:rPr>
                <w:rFonts w:ascii="Times New Roman" w:hAnsi="Times New Roman" w:cs="Times New Roman"/>
                <w:b/>
                <w:i/>
              </w:rPr>
              <w:t>Moderator: dr hab. Jerzy Grzybowski</w:t>
            </w:r>
          </w:p>
        </w:tc>
        <w:tc>
          <w:tcPr>
            <w:tcW w:w="4184" w:type="dxa"/>
          </w:tcPr>
          <w:p w:rsidR="006720EB" w:rsidRPr="009168DF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Moderator: dr Patrycja Spytek</w:t>
            </w:r>
          </w:p>
        </w:tc>
        <w:tc>
          <w:tcPr>
            <w:tcW w:w="4253" w:type="dxa"/>
          </w:tcPr>
          <w:p w:rsidR="006720EB" w:rsidRPr="009168DF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68DF">
              <w:rPr>
                <w:rFonts w:ascii="Times New Roman" w:eastAsia="Times New Roman" w:hAnsi="Times New Roman" w:cs="Times New Roman"/>
                <w:b/>
                <w:i/>
                <w:color w:val="000000"/>
                <w:szCs w:val="24"/>
              </w:rPr>
              <w:t>Moderator: dr Rostysław Kramar</w:t>
            </w:r>
          </w:p>
        </w:tc>
      </w:tr>
      <w:tr w:rsidR="006720EB" w:rsidRPr="00136325" w:rsidTr="006720EB">
        <w:trPr>
          <w:trHeight w:val="275"/>
        </w:trPr>
        <w:tc>
          <w:tcPr>
            <w:tcW w:w="1237" w:type="dxa"/>
            <w:vMerge/>
          </w:tcPr>
          <w:p w:rsidR="006720EB" w:rsidRPr="001C25AD" w:rsidRDefault="006720EB" w:rsidP="00C71D4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6F72B7" w:rsidRDefault="006720EB" w:rsidP="00C71D4C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1C2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 hab. Marcin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1C2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Filipowicz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2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Uniwersytet Warszawski</w:t>
            </w:r>
            <w:r w:rsidRPr="001C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1C25AD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Niezbyt udane przygotowania do wielkiej wojny. </w:t>
            </w:r>
            <w:r w:rsidRPr="000C0CF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Czeskie narracje milita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rystyczne w II połowie XIX wieku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E5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of. dr hab. Magdalena Dąbrowska </w:t>
            </w:r>
          </w:p>
          <w:p w:rsidR="006720EB" w:rsidRPr="004E5A66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E5A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Uniwersytet Warszawski</w:t>
            </w:r>
            <w:r w:rsidRPr="004E5A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4E5A6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Wizerunek królów szwedzkich Karola XII i Gustawa III w literaturze rosyjskiej doby Oświecenia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4253" w:type="dxa"/>
          </w:tcPr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FF06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hab. Daria Mazur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Uniwersytet w Bydgoszczy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Pacyfistyczny duch nad „Dzikimi polami”. O zaginionym, filmie Józefa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Lejtesa</w:t>
            </w:r>
            <w:proofErr w:type="spellEnd"/>
          </w:p>
        </w:tc>
      </w:tr>
      <w:tr w:rsidR="006720EB" w:rsidRPr="00136325" w:rsidTr="006720EB">
        <w:trPr>
          <w:trHeight w:val="275"/>
        </w:trPr>
        <w:tc>
          <w:tcPr>
            <w:tcW w:w="1237" w:type="dxa"/>
            <w:vMerge/>
          </w:tcPr>
          <w:p w:rsidR="006720EB" w:rsidRPr="00002383" w:rsidRDefault="006720EB" w:rsidP="00C71D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Default="006720EB" w:rsidP="00C71D4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2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hab. Jacek Rozmus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36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Pedagogiczny im. Komisji Edukacji Narodowej w Krakowie</w:t>
            </w:r>
          </w:p>
          <w:p w:rsidR="006720EB" w:rsidRPr="006F72B7" w:rsidRDefault="006720EB" w:rsidP="00C71D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„każdy spełnił swój obowiązek”. Franciszek K. </w:t>
            </w:r>
            <w:proofErr w:type="spellStart"/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Latinik</w:t>
            </w:r>
            <w:proofErr w:type="spellEnd"/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BA09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Żołnierz polski pod Gorlicami 1915. Działalność 100 Pułku ziemi Cieszyńskiej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1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r hab. Anna Wzorek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561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Uniwersytet Jana Kochanowskiego w Kielcach</w:t>
            </w:r>
            <w:r w:rsidRPr="00561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61B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Obraz wojny w prozie dla młodego czytelnika Wojciecha Żukrowskiego</w:t>
            </w:r>
          </w:p>
        </w:tc>
        <w:tc>
          <w:tcPr>
            <w:tcW w:w="4253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Dr hab. Agnieszka Zatorska</w:t>
            </w:r>
          </w:p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E471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Uniwersytet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Łódzki</w:t>
            </w:r>
          </w:p>
          <w:p w:rsidR="006720EB" w:rsidRPr="00CE43C6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CE43C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Językowe cechy tekstów o wojnach w XX wieku. Rola nominalizacji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  <w:tr w:rsidR="006720EB" w:rsidRPr="00136325" w:rsidTr="006720EB">
        <w:trPr>
          <w:trHeight w:val="275"/>
        </w:trPr>
        <w:tc>
          <w:tcPr>
            <w:tcW w:w="1237" w:type="dxa"/>
            <w:vMerge/>
          </w:tcPr>
          <w:p w:rsidR="006720EB" w:rsidRPr="001C25AD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2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Prof. dr hab. Maria Jolanta Olszewska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1C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C2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Uniwersytet Warszawski</w:t>
            </w:r>
            <w:r w:rsidRPr="001C2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C817A8">
              <w:rPr>
                <w:rFonts w:ascii="Times New Roman" w:hAnsi="Times New Roman" w:cs="Times New Roman"/>
                <w:i/>
                <w:color w:val="000000"/>
              </w:rPr>
              <w:t xml:space="preserve">Wojenna trauma, czyli jak wyrazić wojnę (o trzech przemyskich dziennikach z lat 1914-1915: Heleny z Seifertów Jabłońskiej „Dziennik z oblężonego Przemyśla” 1914-1915, Hrabiny </w:t>
            </w:r>
            <w:proofErr w:type="spellStart"/>
            <w:r w:rsidRPr="00C817A8">
              <w:rPr>
                <w:rFonts w:ascii="Times New Roman" w:hAnsi="Times New Roman" w:cs="Times New Roman"/>
                <w:i/>
                <w:color w:val="000000"/>
              </w:rPr>
              <w:t>Ilki</w:t>
            </w:r>
            <w:proofErr w:type="spellEnd"/>
            <w:r w:rsidR="009C1AB2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817A8">
              <w:rPr>
                <w:rFonts w:ascii="Times New Roman" w:hAnsi="Times New Roman" w:cs="Times New Roman"/>
                <w:i/>
                <w:color w:val="000000"/>
              </w:rPr>
              <w:t>Künigi</w:t>
            </w:r>
            <w:proofErr w:type="spellEnd"/>
            <w:r w:rsidR="009C1AB2"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proofErr w:type="spellStart"/>
            <w:r w:rsidRPr="00C817A8">
              <w:rPr>
                <w:rFonts w:ascii="Times New Roman" w:hAnsi="Times New Roman" w:cs="Times New Roman"/>
                <w:i/>
                <w:color w:val="000000"/>
              </w:rPr>
              <w:t>Ehrenburg</w:t>
            </w:r>
            <w:proofErr w:type="spellEnd"/>
            <w:r w:rsidRPr="00C817A8">
              <w:rPr>
                <w:rFonts w:ascii="Times New Roman" w:hAnsi="Times New Roman" w:cs="Times New Roman"/>
                <w:i/>
                <w:color w:val="000000"/>
              </w:rPr>
              <w:t xml:space="preserve"> „W oblężonym Przemyślu. Kartki dziennika z czasów Wielkiej Wojny (1914-1915)”  oraz Jana Vita „Wspomnienie z mojego pobytu w Przemyślu podczas oblężenia rosyjskiego 1914-1915)”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Dr Marta Zambrzycka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561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Uniwersytet Warszawski</w:t>
            </w:r>
            <w:r w:rsidRPr="00561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61B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Temat wojen kozackich w polskiej literaturze fantastycznej</w:t>
            </w:r>
          </w:p>
        </w:tc>
        <w:tc>
          <w:tcPr>
            <w:tcW w:w="4253" w:type="dxa"/>
          </w:tcPr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 Oksana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Ostapczuk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36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Moskiewski im. M. Łomonosowa</w:t>
            </w:r>
            <w:r w:rsidRPr="00C36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Językowe sposoby oznaczania „swoich” i  „obcych” </w:t>
            </w:r>
            <w:r w:rsidRPr="00C362A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w społeczeństwie mobilizacyjnym: tożsamość w dzisiejszej Ukrainie</w:t>
            </w:r>
          </w:p>
        </w:tc>
      </w:tr>
      <w:tr w:rsidR="006720EB" w:rsidRPr="001D754F" w:rsidTr="006720EB">
        <w:trPr>
          <w:trHeight w:val="1591"/>
        </w:trPr>
        <w:tc>
          <w:tcPr>
            <w:tcW w:w="1237" w:type="dxa"/>
            <w:vMerge/>
          </w:tcPr>
          <w:p w:rsidR="006720EB" w:rsidRDefault="006720EB" w:rsidP="00C71D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136325" w:rsidRDefault="006720EB" w:rsidP="006720EB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Olga Kich-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Masłej</w:t>
            </w:r>
            <w:proofErr w:type="spellEnd"/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Jagielloński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Bohdan Łepki wobec wydarzeń I wojny światowej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Piotr Głuszkowski</w:t>
            </w:r>
            <w:r w:rsidRPr="00EA0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EA0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Warszawski</w:t>
            </w:r>
            <w:r w:rsidRPr="00EA05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A051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I wojna światowa w twórczości Nikołaja Gumilowa</w:t>
            </w:r>
          </w:p>
        </w:tc>
        <w:tc>
          <w:tcPr>
            <w:tcW w:w="4253" w:type="dxa"/>
          </w:tcPr>
          <w:p w:rsidR="006720EB" w:rsidRPr="001D754F" w:rsidRDefault="006720EB" w:rsidP="00C71D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Magdalena Lorenc</w:t>
            </w: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im. Adama Mickiewicza w Poznaniu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0F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’</w:t>
            </w:r>
            <w:r w:rsidRPr="009F0F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omnik niedźwiedzia Wojtka".  </w:t>
            </w:r>
            <w:r w:rsidRPr="009F0F3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Rzecz o projektach upamiętniania zwierząt-ofiar w konfliktach zbrojnych.</w:t>
            </w:r>
          </w:p>
        </w:tc>
      </w:tr>
      <w:tr w:rsidR="006720EB" w:rsidRPr="00136325" w:rsidTr="006720EB">
        <w:trPr>
          <w:trHeight w:val="275"/>
        </w:trPr>
        <w:tc>
          <w:tcPr>
            <w:tcW w:w="1237" w:type="dxa"/>
            <w:vMerge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Grzegorz Gąsior</w:t>
            </w:r>
          </w:p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Uniwersytet Warszawski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2052F0">
              <w:rPr>
                <w:rFonts w:ascii="Times New Roman" w:hAnsi="Times New Roman" w:cs="Times New Roman"/>
                <w:i/>
                <w:szCs w:val="24"/>
              </w:rPr>
              <w:t>Wokół legendy 28 pułku praskiego. Postawa czeskich żołnierzy w armii austro-węgierskiej w okresie I wojny światowej w ujęciu współczesnych czeskich historyków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4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 Katarzyna Jakubowska-Krawczyk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FD4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Warszawski</w:t>
            </w:r>
            <w:r>
              <w:rPr>
                <w:rFonts w:ascii="Bookman Old Style" w:hAnsi="Bookman Old Style"/>
                <w:color w:val="000000"/>
              </w:rPr>
              <w:br/>
            </w:r>
            <w:r w:rsidRPr="00FD4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Ślady wojny, pustka i niedopowiedzenia w literackich obrazach polsko-ukraińskiego pogranicza</w:t>
            </w:r>
          </w:p>
        </w:tc>
        <w:tc>
          <w:tcPr>
            <w:tcW w:w="4253" w:type="dxa"/>
          </w:tcPr>
          <w:p w:rsidR="006720EB" w:rsidRPr="007245AF" w:rsidRDefault="006720EB" w:rsidP="00C71D4C">
            <w:pPr>
              <w:pStyle w:val="Nagwek2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7245AF">
              <w:rPr>
                <w:bCs w:val="0"/>
                <w:color w:val="000000"/>
                <w:kern w:val="3"/>
                <w:sz w:val="24"/>
                <w:szCs w:val="24"/>
                <w:lang w:eastAsia="en-US"/>
              </w:rPr>
              <w:t xml:space="preserve">Dr Dorota </w:t>
            </w:r>
            <w:proofErr w:type="spellStart"/>
            <w:r w:rsidRPr="007245AF">
              <w:rPr>
                <w:bCs w:val="0"/>
                <w:color w:val="000000"/>
                <w:kern w:val="3"/>
                <w:sz w:val="24"/>
                <w:szCs w:val="24"/>
                <w:lang w:eastAsia="en-US"/>
              </w:rPr>
              <w:t>Połowniak</w:t>
            </w:r>
            <w:proofErr w:type="spellEnd"/>
            <w:r>
              <w:rPr>
                <w:bCs w:val="0"/>
                <w:color w:val="000000"/>
                <w:kern w:val="3"/>
                <w:sz w:val="24"/>
                <w:szCs w:val="24"/>
                <w:lang w:eastAsia="en-US"/>
              </w:rPr>
              <w:t>-Wawrzonek</w:t>
            </w:r>
            <w:r>
              <w:rPr>
                <w:bCs w:val="0"/>
                <w:color w:val="000000"/>
                <w:kern w:val="3"/>
                <w:sz w:val="24"/>
                <w:szCs w:val="24"/>
                <w:lang w:eastAsia="en-US"/>
              </w:rPr>
              <w:br/>
            </w:r>
            <w:r w:rsidRPr="007245AF">
              <w:rPr>
                <w:bCs w:val="0"/>
                <w:color w:val="000000"/>
                <w:kern w:val="3"/>
                <w:sz w:val="24"/>
                <w:szCs w:val="24"/>
                <w:lang w:eastAsia="en-US"/>
              </w:rPr>
              <w:t>Uniwersytet Jana Kochanowskiego w Kielcach</w:t>
            </w:r>
            <w:r w:rsidRPr="00561B2A">
              <w:rPr>
                <w:color w:val="000000" w:themeColor="text1"/>
                <w:sz w:val="24"/>
                <w:szCs w:val="24"/>
              </w:rPr>
              <w:br/>
            </w:r>
            <w:r w:rsidRPr="007245AF">
              <w:rPr>
                <w:b w:val="0"/>
                <w:bCs w:val="0"/>
                <w:i/>
                <w:color w:val="000000"/>
                <w:kern w:val="3"/>
                <w:sz w:val="24"/>
                <w:szCs w:val="24"/>
                <w:lang w:eastAsia="en-US"/>
              </w:rPr>
              <w:t>Ujawnian</w:t>
            </w:r>
            <w:r>
              <w:rPr>
                <w:b w:val="0"/>
                <w:bCs w:val="0"/>
                <w:i/>
                <w:color w:val="000000"/>
                <w:kern w:val="3"/>
                <w:sz w:val="24"/>
                <w:szCs w:val="24"/>
                <w:lang w:eastAsia="en-US"/>
              </w:rPr>
              <w:t>ie się metaforyki militarnej we</w:t>
            </w:r>
            <w:r>
              <w:rPr>
                <w:b w:val="0"/>
                <w:bCs w:val="0"/>
                <w:i/>
                <w:color w:val="000000"/>
                <w:kern w:val="3"/>
                <w:sz w:val="24"/>
                <w:szCs w:val="24"/>
                <w:lang w:eastAsia="en-US"/>
              </w:rPr>
              <w:br/>
            </w:r>
            <w:r w:rsidRPr="007245AF">
              <w:rPr>
                <w:b w:val="0"/>
                <w:bCs w:val="0"/>
                <w:i/>
                <w:color w:val="000000"/>
                <w:kern w:val="3"/>
                <w:sz w:val="24"/>
                <w:szCs w:val="24"/>
                <w:lang w:eastAsia="en-US"/>
              </w:rPr>
              <w:t>współczesnych polskich frazeologizmach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  <w:tr w:rsidR="006720EB" w:rsidRPr="00136325" w:rsidTr="006720EB">
        <w:trPr>
          <w:trHeight w:val="275"/>
        </w:trPr>
        <w:tc>
          <w:tcPr>
            <w:tcW w:w="1237" w:type="dxa"/>
            <w:vMerge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 Anna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Piesiak</w:t>
            </w:r>
            <w:proofErr w:type="spellEnd"/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BC68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Adama Mickiewicza w Poznaniu</w:t>
            </w:r>
            <w:r w:rsidRPr="00BC6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„</w:t>
            </w:r>
            <w:r w:rsidRPr="00BC68E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Panowie, to straszne nieszczęście. No, ale człowiek musi przecież jeść. Chodźmy coś przekąsić”. Wokół zamachu w Sarajewie</w:t>
            </w:r>
          </w:p>
        </w:tc>
        <w:tc>
          <w:tcPr>
            <w:tcW w:w="4184" w:type="dxa"/>
          </w:tcPr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Grzegorz Szymczak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Uniwersytet Warszawski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802BDF">
              <w:rPr>
                <w:rFonts w:ascii="Bookman Old Style" w:hAnsi="Bookman Old Style"/>
                <w:i/>
                <w:color w:val="000000"/>
              </w:rPr>
              <w:t xml:space="preserve">Obraz konfliktu czeczeńskiego w prozie </w:t>
            </w:r>
            <w:proofErr w:type="spellStart"/>
            <w:r w:rsidRPr="00802BDF">
              <w:rPr>
                <w:rFonts w:ascii="Bookman Old Style" w:hAnsi="Bookman Old Style"/>
                <w:i/>
                <w:color w:val="000000"/>
              </w:rPr>
              <w:t>Arkadija</w:t>
            </w:r>
            <w:proofErr w:type="spellEnd"/>
            <w:r>
              <w:rPr>
                <w:rFonts w:ascii="Bookman Old Style" w:hAnsi="Bookman Old Style"/>
                <w:i/>
                <w:color w:val="000000"/>
              </w:rPr>
              <w:t xml:space="preserve"> </w:t>
            </w:r>
            <w:proofErr w:type="spellStart"/>
            <w:r w:rsidRPr="00802BDF">
              <w:rPr>
                <w:rFonts w:ascii="Bookman Old Style" w:hAnsi="Bookman Old Style"/>
                <w:i/>
                <w:color w:val="000000"/>
              </w:rPr>
              <w:t>Babczenko</w:t>
            </w:r>
            <w:proofErr w:type="spellEnd"/>
          </w:p>
        </w:tc>
        <w:tc>
          <w:tcPr>
            <w:tcW w:w="4253" w:type="dxa"/>
          </w:tcPr>
          <w:p w:rsidR="006720EB" w:rsidRPr="001D754F" w:rsidRDefault="006720EB" w:rsidP="00C71D4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Marta Brzezińska</w:t>
            </w:r>
            <w:r w:rsidRPr="00C36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C36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Warszawski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Pamięć o wojnie i wątki </w:t>
            </w:r>
            <w:proofErr w:type="spellStart"/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wiktymizacyjne</w:t>
            </w:r>
            <w:proofErr w:type="spellEnd"/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w najnowszym filmie niemieckim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  <w:tr w:rsidR="006720EB" w:rsidRPr="00136325" w:rsidTr="006720EB">
        <w:trPr>
          <w:trHeight w:val="2012"/>
        </w:trPr>
        <w:tc>
          <w:tcPr>
            <w:tcW w:w="1237" w:type="dxa"/>
            <w:vMerge/>
          </w:tcPr>
          <w:p w:rsidR="006720EB" w:rsidRDefault="006720EB" w:rsidP="00C71D4C">
            <w:pPr>
              <w:pStyle w:val="Standard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Default="006720EB" w:rsidP="00C71D4C">
            <w:pPr>
              <w:pStyle w:val="Standard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Mgr Marcin Piątek</w:t>
            </w:r>
            <w:r w:rsidRPr="00561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720EB" w:rsidRPr="009168DF" w:rsidRDefault="006720EB" w:rsidP="00C71D4C">
            <w:pPr>
              <w:pStyle w:val="Standard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1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Uniwersytet Pedagogiczny im. Komisji Edukacji Narodowej w Krakowie</w:t>
            </w:r>
            <w:r w:rsidRPr="00561B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 xml:space="preserve">„Lech w upadku stoi” O Pamiętnym uprowadzeniu wojska z </w:t>
            </w:r>
            <w:proofErr w:type="spellStart"/>
            <w:r w:rsidRPr="00561B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cieśni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C817A8">
              <w:rPr>
                <w:rFonts w:ascii="Times New Roman" w:hAnsi="Times New Roman" w:cs="Times New Roman"/>
                <w:i/>
                <w:szCs w:val="24"/>
              </w:rPr>
              <w:t>bukowińskiej</w:t>
            </w:r>
            <w:r w:rsidRPr="00561B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… Stanisława Wincenta Jabłonowskiego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Mgr Aniela Radecka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333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Wrocławski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Wojenne losy mieszkańców Bukowiny i </w:t>
            </w:r>
            <w:proofErr w:type="spellStart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Zakarpacia</w:t>
            </w:r>
            <w:proofErr w:type="spellEnd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jako inspiracje dla powieści psychologicznej. Wybrane przykłady z twórczości ukraińskiej pisarki Marii </w:t>
            </w:r>
            <w:proofErr w:type="spellStart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Matios</w:t>
            </w:r>
            <w:proofErr w:type="spellEnd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 Oksana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Kowacka</w:t>
            </w:r>
            <w:proofErr w:type="spellEnd"/>
            <w:r w:rsidRPr="00333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333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Jagielloński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Мовний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аспек</w:t>
            </w:r>
            <w:r w:rsidRPr="001D754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мілітарного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дискурсу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сучасному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українському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медіапросторі</w:t>
            </w:r>
          </w:p>
        </w:tc>
      </w:tr>
      <w:tr w:rsidR="006720EB" w:rsidRPr="00C817A8" w:rsidTr="006720EB">
        <w:trPr>
          <w:trHeight w:val="275"/>
        </w:trPr>
        <w:tc>
          <w:tcPr>
            <w:tcW w:w="1237" w:type="dxa"/>
          </w:tcPr>
          <w:p w:rsidR="006720EB" w:rsidRPr="00722C7A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</w:p>
        </w:tc>
        <w:tc>
          <w:tcPr>
            <w:tcW w:w="1332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C817A8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722C7A"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  <w:t>12.45-13.30 PRZERWA OBIADOWA</w:t>
            </w:r>
          </w:p>
        </w:tc>
      </w:tr>
      <w:tr w:rsidR="006720EB" w:rsidRPr="009168DF" w:rsidTr="006720EB">
        <w:trPr>
          <w:trHeight w:val="275"/>
        </w:trPr>
        <w:tc>
          <w:tcPr>
            <w:tcW w:w="1237" w:type="dxa"/>
          </w:tcPr>
          <w:p w:rsidR="006720EB" w:rsidRPr="009168DF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13.30-15.30</w:t>
            </w: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9168DF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168DF">
              <w:rPr>
                <w:rFonts w:ascii="Times New Roman" w:hAnsi="Times New Roman" w:cs="Times New Roman"/>
                <w:b/>
                <w:i/>
              </w:rPr>
              <w:t>Moderator: dr Joanna Kozłowska</w:t>
            </w:r>
            <w:r w:rsidR="009C1AB2">
              <w:rPr>
                <w:rFonts w:ascii="Times New Roman" w:hAnsi="Times New Roman" w:cs="Times New Roman"/>
                <w:b/>
                <w:i/>
              </w:rPr>
              <w:t xml:space="preserve"> (s. 109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  <w:tc>
          <w:tcPr>
            <w:tcW w:w="4184" w:type="dxa"/>
          </w:tcPr>
          <w:p w:rsidR="006720EB" w:rsidRPr="009C1AB2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C1AB2">
              <w:rPr>
                <w:rFonts w:ascii="Times New Roman" w:hAnsi="Times New Roman" w:cs="Times New Roman"/>
                <w:b/>
                <w:i/>
              </w:rPr>
              <w:t>Moderator: dr Elena Janchuk (s. 8)</w:t>
            </w:r>
          </w:p>
        </w:tc>
        <w:tc>
          <w:tcPr>
            <w:tcW w:w="4253" w:type="dxa"/>
          </w:tcPr>
          <w:p w:rsidR="006720EB" w:rsidRPr="009168DF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32"/>
                <w:szCs w:val="28"/>
              </w:rPr>
            </w:pPr>
            <w:r w:rsidRPr="009168DF">
              <w:rPr>
                <w:rFonts w:ascii="Times New Roman" w:hAnsi="Times New Roman" w:cs="Times New Roman"/>
                <w:b/>
                <w:i/>
              </w:rPr>
              <w:t>Moderator: dr Rostysław Kramar</w:t>
            </w:r>
            <w:r w:rsidR="009C1AB2">
              <w:rPr>
                <w:rFonts w:ascii="Times New Roman" w:hAnsi="Times New Roman" w:cs="Times New Roman"/>
                <w:b/>
                <w:i/>
              </w:rPr>
              <w:t xml:space="preserve"> (s. 306</w:t>
            </w:r>
            <w:r>
              <w:rPr>
                <w:rFonts w:ascii="Times New Roman" w:hAnsi="Times New Roman" w:cs="Times New Roman"/>
                <w:b/>
                <w:i/>
              </w:rPr>
              <w:t>)</w:t>
            </w:r>
          </w:p>
        </w:tc>
      </w:tr>
      <w:tr w:rsidR="006720EB" w:rsidRPr="00136325" w:rsidTr="006720EB">
        <w:trPr>
          <w:trHeight w:val="275"/>
        </w:trPr>
        <w:tc>
          <w:tcPr>
            <w:tcW w:w="1237" w:type="dxa"/>
            <w:vMerge w:val="restart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Maria Łukowska Uniwersytet Łódz</w:t>
            </w:r>
            <w:r w:rsidRPr="00002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II wojna burska w polskim dyskursie prasowym (na wybranych przykładach tytułów czasopism z lat 1899-1902)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6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Mgr Michał Urban </w:t>
            </w:r>
          </w:p>
          <w:p w:rsidR="006720EB" w:rsidRPr="006F72B7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362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Jagielloński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Skazany na walkę. Motywacja działalności lidera OUN </w:t>
            </w:r>
            <w:proofErr w:type="spellStart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Stepana</w:t>
            </w:r>
            <w:proofErr w:type="spellEnd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Bandery w </w:t>
            </w:r>
            <w:proofErr w:type="spellStart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powiści</w:t>
            </w:r>
            <w:proofErr w:type="spellEnd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Petra </w:t>
            </w:r>
            <w:proofErr w:type="spellStart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Kraluka</w:t>
            </w:r>
            <w:proofErr w:type="spellEnd"/>
            <w:r w:rsidRPr="00FC2D5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FC2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Sylni</w:t>
            </w:r>
            <w:proofErr w:type="spellEnd"/>
            <w:r w:rsidRPr="00FC2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ta </w:t>
            </w:r>
            <w:proofErr w:type="spellStart"/>
            <w:r w:rsidRPr="00FC2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odynoki</w:t>
            </w:r>
            <w:proofErr w:type="spellEnd"/>
            <w:r w:rsidRPr="00FC2D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4253" w:type="dxa"/>
          </w:tcPr>
          <w:p w:rsidR="006720EB" w:rsidRPr="00136325" w:rsidRDefault="006720EB" w:rsidP="006720EB">
            <w:pPr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Mgr Radosław Sławomirski</w:t>
            </w: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Jagielloński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Społeczne piętno wojny i jego kulturowe odzwierciedlenie w twórczości </w:t>
            </w:r>
            <w:r w:rsidR="009C1AB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B. Okudżawy i W. Wysockiego</w:t>
            </w:r>
          </w:p>
        </w:tc>
      </w:tr>
      <w:tr w:rsidR="006720EB" w:rsidRPr="00136325" w:rsidTr="006720EB">
        <w:trPr>
          <w:trHeight w:val="1632"/>
        </w:trPr>
        <w:tc>
          <w:tcPr>
            <w:tcW w:w="1237" w:type="dxa"/>
            <w:vMerge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Marek Rajch</w:t>
            </w:r>
          </w:p>
          <w:p w:rsidR="006720EB" w:rsidRPr="006F72B7" w:rsidRDefault="006720EB" w:rsidP="00C71D4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Adama Mickiewicza w Poznaniu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Relacje z wydarzeń wojennych w prasie polskiej a pruska cenzura wojskowa w latach 1914-1916</w:t>
            </w:r>
          </w:p>
        </w:tc>
        <w:tc>
          <w:tcPr>
            <w:tcW w:w="4184" w:type="dxa"/>
          </w:tcPr>
          <w:p w:rsidR="006720EB" w:rsidRPr="006F72B7" w:rsidRDefault="006720EB" w:rsidP="00C71D4C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Mgr Beata Domagała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561B2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Uniwersytet Jana Kochanowskiego w Kielcach</w:t>
            </w:r>
            <w:r w:rsidRPr="00561B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561B2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Obraz Wojny Trzydziestoletniej w utworach poetów śląskich na podstawie sonetów Andreasa Gryphiusa</w:t>
            </w:r>
          </w:p>
        </w:tc>
        <w:tc>
          <w:tcPr>
            <w:tcW w:w="4253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Dr Denys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Pilipowicz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Jagielloński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Doświadczenie wojny i jej następstw w literaturze ukraińskiej w Polsce po 1945 r.</w:t>
            </w:r>
          </w:p>
        </w:tc>
      </w:tr>
      <w:tr w:rsidR="006720EB" w:rsidRPr="008A6588" w:rsidTr="006720EB">
        <w:trPr>
          <w:trHeight w:val="1276"/>
        </w:trPr>
        <w:tc>
          <w:tcPr>
            <w:tcW w:w="1237" w:type="dxa"/>
            <w:vMerge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 Grzegorz Wnętrzak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D70EA8">
              <w:rPr>
                <w:rFonts w:ascii="Times New Roman" w:hAnsi="Times New Roman" w:cs="Times New Roman"/>
                <w:b/>
                <w:sz w:val="24"/>
                <w:szCs w:val="24"/>
              </w:rPr>
              <w:t>Uniwersytet Warszawski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Wojna polsko-czechosłowacka</w:t>
            </w:r>
            <w:r w:rsidRPr="00D70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 Śląsk Cieszyński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roku 1919</w:t>
            </w:r>
            <w:r w:rsidRPr="00D70E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 ówczesnej polskojęzycznej prasie regionalnej</w:t>
            </w: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Mgr Jacek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Szlufik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w Kielcach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233AB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Temat wojny w op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owiadaniach Wsiewołoda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Garszyna</w:t>
            </w:r>
            <w:proofErr w:type="spellEnd"/>
          </w:p>
        </w:tc>
        <w:tc>
          <w:tcPr>
            <w:tcW w:w="4253" w:type="dxa"/>
          </w:tcPr>
          <w:p w:rsidR="006720EB" w:rsidRPr="008A6588" w:rsidRDefault="006720EB" w:rsidP="00C71D4C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Łukasz Małecki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FD43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Adama Mickiewicza w Poznaniu</w:t>
            </w:r>
            <w:r>
              <w:rPr>
                <w:rFonts w:ascii="Bookman Old Style" w:hAnsi="Bookman Old Style"/>
                <w:color w:val="000000"/>
              </w:rPr>
              <w:br/>
            </w:r>
            <w:r w:rsidRPr="00FD439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"Wojna jako bal przebierańców"/ Konflikt rosyjsko-ukraiński oczami mediów.</w:t>
            </w:r>
          </w:p>
        </w:tc>
      </w:tr>
      <w:tr w:rsidR="006720EB" w:rsidRPr="00136325" w:rsidTr="006720EB">
        <w:trPr>
          <w:trHeight w:val="275"/>
        </w:trPr>
        <w:tc>
          <w:tcPr>
            <w:tcW w:w="1237" w:type="dxa"/>
            <w:vMerge/>
          </w:tcPr>
          <w:p w:rsidR="006720EB" w:rsidRPr="00002383" w:rsidRDefault="006720EB" w:rsidP="00C71D4C">
            <w:pPr>
              <w:widowControl/>
              <w:suppressAutoHyphens w:val="0"/>
              <w:autoSpaceDN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9168DF" w:rsidRDefault="006720EB" w:rsidP="00C71D4C">
            <w:pPr>
              <w:widowControl/>
              <w:suppressAutoHyphens w:val="0"/>
              <w:autoSpaceDN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Mgr Kamil Dwornik Uniwersytet Warszawski</w:t>
            </w:r>
            <w:r>
              <w:rPr>
                <w:rFonts w:ascii="Bookman Old Style" w:hAnsi="Bookman Old Style"/>
                <w:color w:val="000000"/>
              </w:rPr>
              <w:br/>
            </w:r>
            <w:r w:rsidRPr="000023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Gazety „</w:t>
            </w:r>
            <w:proofErr w:type="spellStart"/>
            <w:r w:rsidRPr="000023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Nedela</w:t>
            </w:r>
            <w:proofErr w:type="spellEnd"/>
            <w:r w:rsidRPr="000023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“ i „</w:t>
            </w:r>
            <w:proofErr w:type="spellStart"/>
            <w:r w:rsidRPr="000023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Naseotecsestvo</w:t>
            </w:r>
            <w:proofErr w:type="spellEnd"/>
            <w:r w:rsidRPr="0000238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“ w czasie I wojny światowej</w:t>
            </w:r>
          </w:p>
        </w:tc>
        <w:tc>
          <w:tcPr>
            <w:tcW w:w="4184" w:type="dxa"/>
          </w:tcPr>
          <w:p w:rsidR="006720EB" w:rsidRPr="006F72B7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72B7">
              <w:rPr>
                <w:rFonts w:ascii="Times New Roman" w:hAnsi="Times New Roman" w:cs="Times New Roman"/>
                <w:b/>
                <w:sz w:val="24"/>
                <w:szCs w:val="28"/>
              </w:rPr>
              <w:t>Dr Joanna Dziedzic</w:t>
            </w:r>
          </w:p>
          <w:p w:rsidR="006720EB" w:rsidRPr="006F72B7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F72B7">
              <w:rPr>
                <w:rFonts w:ascii="Times New Roman" w:hAnsi="Times New Roman" w:cs="Times New Roman"/>
                <w:b/>
                <w:sz w:val="24"/>
                <w:szCs w:val="28"/>
              </w:rPr>
              <w:t>Uniwersytet w Białymstoku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6F72B7">
              <w:rPr>
                <w:rFonts w:ascii="Times New Roman" w:hAnsi="Times New Roman" w:cs="Times New Roman"/>
                <w:i/>
                <w:sz w:val="24"/>
                <w:szCs w:val="24"/>
              </w:rPr>
              <w:t>Opowiadania sewastopolskie Lwa Tołstoja-narodziny idei wojny</w:t>
            </w:r>
          </w:p>
        </w:tc>
        <w:tc>
          <w:tcPr>
            <w:tcW w:w="4253" w:type="dxa"/>
          </w:tcPr>
          <w:p w:rsidR="006720EB" w:rsidRPr="00136325" w:rsidRDefault="006720EB" w:rsidP="006720EB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Michał Wawrzonek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33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Jagielloński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Mit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„</w:t>
            </w:r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Wielkiej Wojny Ojczyźnianej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”</w:t>
            </w:r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 jego znaczenie w koncepcji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„</w:t>
            </w:r>
            <w:proofErr w:type="spellStart"/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Russkiego</w:t>
            </w:r>
            <w:proofErr w:type="spellEnd"/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Miru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”</w:t>
            </w:r>
          </w:p>
        </w:tc>
      </w:tr>
      <w:tr w:rsidR="006720EB" w:rsidRPr="008A6588" w:rsidTr="006720EB">
        <w:trPr>
          <w:trHeight w:val="275"/>
        </w:trPr>
        <w:tc>
          <w:tcPr>
            <w:tcW w:w="1237" w:type="dxa"/>
            <w:vMerge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Mgr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Ludmila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Lambeinová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Uniwersytet Warszawski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E43C6">
              <w:rPr>
                <w:rFonts w:ascii="Times New Roman" w:hAnsi="Times New Roman" w:cs="Times New Roman"/>
                <w:i/>
              </w:rPr>
              <w:t>Uchodźcy galicyjscy podczas pierwszej wojny światowej w Czeskich Budziejowicach i ich obraz w prasie</w:t>
            </w:r>
          </w:p>
        </w:tc>
        <w:tc>
          <w:tcPr>
            <w:tcW w:w="4184" w:type="dxa"/>
          </w:tcPr>
          <w:p w:rsidR="006720EB" w:rsidRPr="008A6588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Katarzyna Drozd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330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Uniwersytet Warszawski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Narracja w </w:t>
            </w:r>
            <w:r w:rsidRPr="00C817A8">
              <w:rPr>
                <w:rFonts w:ascii="Times New Roman" w:hAnsi="Times New Roman" w:cs="Times New Roman"/>
                <w:i/>
              </w:rPr>
              <w:t>utworach</w:t>
            </w:r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Maksima </w:t>
            </w:r>
            <w:proofErr w:type="spellStart"/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Hareckiego</w:t>
            </w:r>
            <w:proofErr w:type="spellEnd"/>
            <w:r w:rsidRPr="003330F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(na przykładzie opowiadań o tematyce wojennej).</w:t>
            </w:r>
          </w:p>
        </w:tc>
        <w:tc>
          <w:tcPr>
            <w:tcW w:w="4253" w:type="dxa"/>
          </w:tcPr>
          <w:p w:rsidR="006720EB" w:rsidRPr="008A6588" w:rsidRDefault="006720EB" w:rsidP="00C71D4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Mgr Michał Ceglarek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0023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Uniwersytet Jagielloński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Obraz wojny 1920 roku w literaturze i sztuce</w:t>
            </w:r>
          </w:p>
        </w:tc>
      </w:tr>
      <w:tr w:rsidR="006720EB" w:rsidRPr="002E5787" w:rsidTr="006720EB">
        <w:trPr>
          <w:trHeight w:val="275"/>
        </w:trPr>
        <w:tc>
          <w:tcPr>
            <w:tcW w:w="1237" w:type="dxa"/>
            <w:vMerge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1AB2" w:rsidRDefault="009C1AB2" w:rsidP="009C1AB2">
            <w:pPr>
              <w:spacing w:after="0" w:line="257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Mgr Marcin Kramarz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 Uniwersytet Warszawski</w:t>
            </w:r>
          </w:p>
          <w:p w:rsidR="006720EB" w:rsidRDefault="009C1AB2" w:rsidP="009C1A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71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Udział Finlandii w II wojnie światowej we współczesnej historiografii fińskiej. Próba zarysu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  <w:tc>
          <w:tcPr>
            <w:tcW w:w="4184" w:type="dxa"/>
          </w:tcPr>
          <w:p w:rsidR="006720EB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 Agata Chrobot</w:t>
            </w:r>
          </w:p>
          <w:p w:rsidR="006720EB" w:rsidRPr="00136325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iwersytet w Kielcach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Geogius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Sabinus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–</w:t>
            </w:r>
            <w:r w:rsidRPr="00BA09C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poeta zaangażowany w sprawy Europy. Elegia III 9, IV 1-2</w:t>
            </w:r>
          </w:p>
        </w:tc>
        <w:tc>
          <w:tcPr>
            <w:tcW w:w="4253" w:type="dxa"/>
          </w:tcPr>
          <w:p w:rsidR="006720EB" w:rsidRPr="002E5787" w:rsidRDefault="006720EB" w:rsidP="00C71D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Mgr Marek Przybylski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F0F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Uniwersytet Adama Mickiewicza w Poznaniu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FE0D4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Sakralizacja wojny polsko-bolszewickiej w II Rzeczypospolitej</w:t>
            </w:r>
          </w:p>
        </w:tc>
      </w:tr>
    </w:tbl>
    <w:p w:rsidR="00C817A8" w:rsidRDefault="00C817A8">
      <w:pPr>
        <w:widowControl/>
        <w:suppressAutoHyphens w:val="0"/>
        <w:autoSpaceDN/>
        <w:spacing w:line="259" w:lineRule="auto"/>
        <w:rPr>
          <w:rFonts w:ascii="Times New Roman" w:hAnsi="Times New Roman" w:cs="Times New Roman"/>
          <w:b/>
          <w:i/>
          <w:sz w:val="32"/>
          <w:szCs w:val="18"/>
          <w:lang w:eastAsia="pl-PL"/>
        </w:rPr>
      </w:pPr>
    </w:p>
    <w:p w:rsidR="009C1AB2" w:rsidRPr="009C1AB2" w:rsidRDefault="009C1AB2">
      <w:pPr>
        <w:widowControl/>
        <w:suppressAutoHyphens w:val="0"/>
        <w:autoSpaceDN/>
        <w:spacing w:line="259" w:lineRule="auto"/>
        <w:rPr>
          <w:rFonts w:ascii="Times New Roman" w:hAnsi="Times New Roman" w:cs="Times New Roman"/>
          <w:b/>
          <w:sz w:val="28"/>
          <w:szCs w:val="24"/>
          <w:lang w:eastAsia="pl-PL"/>
        </w:rPr>
      </w:pPr>
      <w:r w:rsidRPr="009C1AB2">
        <w:rPr>
          <w:rFonts w:ascii="Times New Roman" w:hAnsi="Times New Roman" w:cs="Times New Roman"/>
          <w:b/>
          <w:sz w:val="28"/>
          <w:szCs w:val="24"/>
          <w:lang w:eastAsia="pl-PL"/>
        </w:rPr>
        <w:t xml:space="preserve">15.30-16.10 </w:t>
      </w:r>
      <w:r w:rsidRPr="009C1AB2">
        <w:rPr>
          <w:rFonts w:ascii="Times New Roman" w:hAnsi="Times New Roman" w:cs="Times New Roman"/>
          <w:sz w:val="28"/>
          <w:szCs w:val="24"/>
          <w:lang w:eastAsia="pl-PL"/>
        </w:rPr>
        <w:t>Podsumowanie wyników. Zakończenie. (wszystkie sekcje sala 306)</w:t>
      </w:r>
    </w:p>
    <w:sectPr w:rsidR="009C1AB2" w:rsidRPr="009C1AB2" w:rsidSect="006720EB">
      <w:footerReference w:type="default" r:id="rId8"/>
      <w:pgSz w:w="16838" w:h="11906" w:orient="landscape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F8D" w:rsidRDefault="00DA3F8D" w:rsidP="00DA3F8D">
      <w:pPr>
        <w:spacing w:after="0" w:line="240" w:lineRule="auto"/>
      </w:pPr>
      <w:r>
        <w:separator/>
      </w:r>
    </w:p>
  </w:endnote>
  <w:endnote w:type="continuationSeparator" w:id="0">
    <w:p w:rsidR="00DA3F8D" w:rsidRDefault="00DA3F8D" w:rsidP="00DA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??ˇ¦|||||||||||||||||||||||||||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1207680"/>
      <w:docPartObj>
        <w:docPartGallery w:val="Page Numbers (Bottom of Page)"/>
        <w:docPartUnique/>
      </w:docPartObj>
    </w:sdtPr>
    <w:sdtEndPr/>
    <w:sdtContent>
      <w:p w:rsidR="00DA3F8D" w:rsidRDefault="00DA3F8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49E5">
          <w:rPr>
            <w:noProof/>
          </w:rPr>
          <w:t>4</w:t>
        </w:r>
        <w:r>
          <w:fldChar w:fldCharType="end"/>
        </w:r>
      </w:p>
    </w:sdtContent>
  </w:sdt>
  <w:p w:rsidR="00DA3F8D" w:rsidRDefault="00DA3F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F8D" w:rsidRDefault="00DA3F8D" w:rsidP="00DA3F8D">
      <w:pPr>
        <w:spacing w:after="0" w:line="240" w:lineRule="auto"/>
      </w:pPr>
      <w:r>
        <w:separator/>
      </w:r>
    </w:p>
  </w:footnote>
  <w:footnote w:type="continuationSeparator" w:id="0">
    <w:p w:rsidR="00DA3F8D" w:rsidRDefault="00DA3F8D" w:rsidP="00DA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551CE"/>
    <w:multiLevelType w:val="hybridMultilevel"/>
    <w:tmpl w:val="1B7CC3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CD44E5"/>
    <w:multiLevelType w:val="multilevel"/>
    <w:tmpl w:val="8ED4BFC2"/>
    <w:lvl w:ilvl="0">
      <w:start w:val="9"/>
      <w:numFmt w:val="decimal"/>
      <w:lvlText w:val="%1"/>
      <w:lvlJc w:val="left"/>
      <w:pPr>
        <w:ind w:left="1140" w:hanging="1140"/>
      </w:pPr>
      <w:rPr>
        <w:rFonts w:ascii="Times New Roman" w:hAnsi="Times New Roman" w:cs="Times New Roman" w:hint="default"/>
        <w:b/>
        <w:sz w:val="26"/>
      </w:rPr>
    </w:lvl>
    <w:lvl w:ilvl="1">
      <w:start w:val="50"/>
      <w:numFmt w:val="decimal"/>
      <w:lvlText w:val="%1.%2"/>
      <w:lvlJc w:val="left"/>
      <w:pPr>
        <w:ind w:left="1140" w:hanging="1140"/>
      </w:pPr>
      <w:rPr>
        <w:rFonts w:ascii="Times New Roman" w:hAnsi="Times New Roman" w:cs="Times New Roman" w:hint="default"/>
        <w:b/>
        <w:sz w:val="26"/>
      </w:rPr>
    </w:lvl>
    <w:lvl w:ilvl="2">
      <w:start w:val="11"/>
      <w:numFmt w:val="decimal"/>
      <w:lvlText w:val="%1.%2-%3"/>
      <w:lvlJc w:val="left"/>
      <w:pPr>
        <w:ind w:left="1140" w:hanging="1140"/>
      </w:pPr>
      <w:rPr>
        <w:rFonts w:ascii="Times New Roman" w:hAnsi="Times New Roman" w:cs="Times New Roman" w:hint="default"/>
        <w:b/>
        <w:sz w:val="26"/>
      </w:rPr>
    </w:lvl>
    <w:lvl w:ilvl="3">
      <w:start w:val="10"/>
      <w:numFmt w:val="decimal"/>
      <w:lvlText w:val="%1.%2-%3.%4"/>
      <w:lvlJc w:val="left"/>
      <w:pPr>
        <w:ind w:left="1140" w:hanging="1140"/>
      </w:pPr>
      <w:rPr>
        <w:rFonts w:ascii="Times New Roman" w:hAnsi="Times New Roman" w:cs="Times New Roman" w:hint="default"/>
        <w:b/>
        <w:sz w:val="26"/>
      </w:rPr>
    </w:lvl>
    <w:lvl w:ilvl="4">
      <w:start w:val="1"/>
      <w:numFmt w:val="decimal"/>
      <w:lvlText w:val="%1.%2-%3.%4.%5"/>
      <w:lvlJc w:val="left"/>
      <w:pPr>
        <w:ind w:left="1140" w:hanging="1140"/>
      </w:pPr>
      <w:rPr>
        <w:rFonts w:ascii="Times New Roman" w:hAnsi="Times New Roman" w:cs="Times New Roman" w:hint="default"/>
        <w:b/>
        <w:sz w:val="26"/>
      </w:rPr>
    </w:lvl>
    <w:lvl w:ilvl="5">
      <w:start w:val="1"/>
      <w:numFmt w:val="decimal"/>
      <w:lvlText w:val="%1.%2-%3.%4.%5.%6"/>
      <w:lvlJc w:val="left"/>
      <w:pPr>
        <w:ind w:left="1140" w:hanging="1140"/>
      </w:pPr>
      <w:rPr>
        <w:rFonts w:ascii="Times New Roman" w:hAnsi="Times New Roman" w:cs="Times New Roman" w:hint="default"/>
        <w:b/>
        <w:sz w:val="26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Times New Roman" w:hAnsi="Times New Roman" w:cs="Times New Roman" w:hint="default"/>
        <w:b/>
        <w:sz w:val="26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Times New Roman" w:hAnsi="Times New Roman" w:cs="Times New Roman" w:hint="default"/>
        <w:b/>
        <w:sz w:val="26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Times New Roman" w:hAnsi="Times New Roman" w:cs="Times New Roman" w:hint="default"/>
        <w:b/>
        <w:sz w:val="26"/>
      </w:rPr>
    </w:lvl>
  </w:abstractNum>
  <w:abstractNum w:abstractNumId="2">
    <w:nsid w:val="4657361D"/>
    <w:multiLevelType w:val="multilevel"/>
    <w:tmpl w:val="4E72F084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C6"/>
    <w:rsid w:val="000011DC"/>
    <w:rsid w:val="00002383"/>
    <w:rsid w:val="000254D1"/>
    <w:rsid w:val="00062F48"/>
    <w:rsid w:val="000C0CF5"/>
    <w:rsid w:val="000D18D6"/>
    <w:rsid w:val="001048B9"/>
    <w:rsid w:val="001137BD"/>
    <w:rsid w:val="00136325"/>
    <w:rsid w:val="00196924"/>
    <w:rsid w:val="0019746B"/>
    <w:rsid w:val="001A170B"/>
    <w:rsid w:val="001A3FAF"/>
    <w:rsid w:val="001C25AD"/>
    <w:rsid w:val="001D754F"/>
    <w:rsid w:val="001E4E1D"/>
    <w:rsid w:val="001E5080"/>
    <w:rsid w:val="002052F0"/>
    <w:rsid w:val="00233ABE"/>
    <w:rsid w:val="00286867"/>
    <w:rsid w:val="002D1073"/>
    <w:rsid w:val="002E3E25"/>
    <w:rsid w:val="002E5787"/>
    <w:rsid w:val="0030650B"/>
    <w:rsid w:val="00313E73"/>
    <w:rsid w:val="003330F5"/>
    <w:rsid w:val="003627C6"/>
    <w:rsid w:val="00394897"/>
    <w:rsid w:val="003B5ABA"/>
    <w:rsid w:val="00414F09"/>
    <w:rsid w:val="004C670F"/>
    <w:rsid w:val="004E0281"/>
    <w:rsid w:val="004E5A66"/>
    <w:rsid w:val="0052432C"/>
    <w:rsid w:val="00532BB5"/>
    <w:rsid w:val="0054545A"/>
    <w:rsid w:val="00546AAB"/>
    <w:rsid w:val="005528BF"/>
    <w:rsid w:val="00555470"/>
    <w:rsid w:val="00556E5E"/>
    <w:rsid w:val="00561B2A"/>
    <w:rsid w:val="00566B83"/>
    <w:rsid w:val="00572AF0"/>
    <w:rsid w:val="005A36D1"/>
    <w:rsid w:val="005B42A8"/>
    <w:rsid w:val="005B49E5"/>
    <w:rsid w:val="005E2769"/>
    <w:rsid w:val="005F3969"/>
    <w:rsid w:val="00637E09"/>
    <w:rsid w:val="006706EF"/>
    <w:rsid w:val="006720EB"/>
    <w:rsid w:val="006945EE"/>
    <w:rsid w:val="006E2830"/>
    <w:rsid w:val="006E480B"/>
    <w:rsid w:val="006F72B7"/>
    <w:rsid w:val="00722C7A"/>
    <w:rsid w:val="007245AF"/>
    <w:rsid w:val="00754D84"/>
    <w:rsid w:val="007A25E7"/>
    <w:rsid w:val="007C5A1B"/>
    <w:rsid w:val="007C798F"/>
    <w:rsid w:val="007E1C0E"/>
    <w:rsid w:val="00800393"/>
    <w:rsid w:val="00802BDF"/>
    <w:rsid w:val="008070FB"/>
    <w:rsid w:val="0083286B"/>
    <w:rsid w:val="0083408C"/>
    <w:rsid w:val="00881FB4"/>
    <w:rsid w:val="008A6588"/>
    <w:rsid w:val="008C569F"/>
    <w:rsid w:val="008D2D7A"/>
    <w:rsid w:val="008F5EEC"/>
    <w:rsid w:val="00901877"/>
    <w:rsid w:val="009168DF"/>
    <w:rsid w:val="00916E8F"/>
    <w:rsid w:val="00923F5C"/>
    <w:rsid w:val="009343D9"/>
    <w:rsid w:val="0093540D"/>
    <w:rsid w:val="00953BDA"/>
    <w:rsid w:val="009733AE"/>
    <w:rsid w:val="009C1AB2"/>
    <w:rsid w:val="009C5816"/>
    <w:rsid w:val="009F0F31"/>
    <w:rsid w:val="00A10D82"/>
    <w:rsid w:val="00A20F16"/>
    <w:rsid w:val="00A90762"/>
    <w:rsid w:val="00AD2092"/>
    <w:rsid w:val="00AD4C07"/>
    <w:rsid w:val="00AD4FDE"/>
    <w:rsid w:val="00AD6CDE"/>
    <w:rsid w:val="00AE0B10"/>
    <w:rsid w:val="00B7013D"/>
    <w:rsid w:val="00B8350B"/>
    <w:rsid w:val="00BA30FE"/>
    <w:rsid w:val="00BC5E82"/>
    <w:rsid w:val="00BC68E3"/>
    <w:rsid w:val="00BD3BDB"/>
    <w:rsid w:val="00BE0A09"/>
    <w:rsid w:val="00C037BA"/>
    <w:rsid w:val="00C07EF1"/>
    <w:rsid w:val="00C1669F"/>
    <w:rsid w:val="00C16809"/>
    <w:rsid w:val="00C362AF"/>
    <w:rsid w:val="00C52897"/>
    <w:rsid w:val="00C817A8"/>
    <w:rsid w:val="00C97774"/>
    <w:rsid w:val="00CC4C10"/>
    <w:rsid w:val="00CE43C6"/>
    <w:rsid w:val="00CE564A"/>
    <w:rsid w:val="00CE5A1C"/>
    <w:rsid w:val="00D162C7"/>
    <w:rsid w:val="00D70EA8"/>
    <w:rsid w:val="00D968B2"/>
    <w:rsid w:val="00DA3F8D"/>
    <w:rsid w:val="00DB54E4"/>
    <w:rsid w:val="00DE40CE"/>
    <w:rsid w:val="00DE471C"/>
    <w:rsid w:val="00DE5344"/>
    <w:rsid w:val="00E051DE"/>
    <w:rsid w:val="00E33CC5"/>
    <w:rsid w:val="00E434CD"/>
    <w:rsid w:val="00EA0515"/>
    <w:rsid w:val="00EF74C2"/>
    <w:rsid w:val="00F00008"/>
    <w:rsid w:val="00F246D6"/>
    <w:rsid w:val="00F74B4E"/>
    <w:rsid w:val="00F87DA0"/>
    <w:rsid w:val="00FD4398"/>
    <w:rsid w:val="00FF0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6DB75-A530-48E5-9C52-9ED2FB4A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7C6"/>
    <w:pPr>
      <w:widowControl w:val="0"/>
      <w:suppressAutoHyphens/>
      <w:autoSpaceDN w:val="0"/>
      <w:spacing w:line="256" w:lineRule="auto"/>
    </w:pPr>
    <w:rPr>
      <w:rFonts w:ascii="Calibri" w:eastAsia="SimSun" w:hAnsi="Calibri" w:cs="Calibri"/>
      <w:kern w:val="3"/>
    </w:rPr>
  </w:style>
  <w:style w:type="paragraph" w:styleId="Nagwek2">
    <w:name w:val="heading 2"/>
    <w:basedOn w:val="Normalny"/>
    <w:link w:val="Nagwek2Znak"/>
    <w:uiPriority w:val="9"/>
    <w:qFormat/>
    <w:rsid w:val="007245AF"/>
    <w:pPr>
      <w:widowControl/>
      <w:suppressAutoHyphens w:val="0"/>
      <w:autoSpaceDN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627C6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pl-PL"/>
    </w:rPr>
  </w:style>
  <w:style w:type="paragraph" w:styleId="Akapitzlist">
    <w:name w:val="List Paragraph"/>
    <w:basedOn w:val="Standard"/>
    <w:qFormat/>
    <w:rsid w:val="003627C6"/>
    <w:pPr>
      <w:spacing w:after="160"/>
      <w:ind w:left="720"/>
    </w:pPr>
  </w:style>
  <w:style w:type="numbering" w:customStyle="1" w:styleId="WWNum1">
    <w:name w:val="WWNum1"/>
    <w:rsid w:val="003627C6"/>
    <w:pPr>
      <w:numPr>
        <w:numId w:val="1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F0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0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0F31"/>
    <w:rPr>
      <w:rFonts w:ascii="Calibri" w:eastAsia="SimSun" w:hAnsi="Calibri" w:cs="Calibri"/>
      <w:kern w:val="3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0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0F31"/>
    <w:rPr>
      <w:rFonts w:ascii="Calibri" w:eastAsia="SimSun" w:hAnsi="Calibri" w:cs="Calibri"/>
      <w:b/>
      <w:bCs/>
      <w:kern w:val="3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F31"/>
    <w:rPr>
      <w:rFonts w:ascii="Segoe UI" w:eastAsia="SimSun" w:hAnsi="Segoe UI" w:cs="Segoe UI"/>
      <w:kern w:val="3"/>
      <w:sz w:val="18"/>
      <w:szCs w:val="18"/>
    </w:rPr>
  </w:style>
  <w:style w:type="table" w:styleId="Tabela-Siatka">
    <w:name w:val="Table Grid"/>
    <w:basedOn w:val="Standardowy"/>
    <w:uiPriority w:val="39"/>
    <w:rsid w:val="00754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245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3F8D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DA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3F8D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D3474-862B-48A5-BFEB-20831D4E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956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Kocęba</dc:creator>
  <cp:lastModifiedBy>Aneta Bazdyga</cp:lastModifiedBy>
  <cp:revision>27</cp:revision>
  <cp:lastPrinted>2014-12-03T08:49:00Z</cp:lastPrinted>
  <dcterms:created xsi:type="dcterms:W3CDTF">2014-11-20T07:35:00Z</dcterms:created>
  <dcterms:modified xsi:type="dcterms:W3CDTF">2014-12-03T13:52:00Z</dcterms:modified>
</cp:coreProperties>
</file>